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6EF6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5"/>
          <w:szCs w:val="45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kern w:val="36"/>
          <w:sz w:val="45"/>
          <w:szCs w:val="45"/>
        </w:rPr>
        <w:t>Политика конфиденциальности</w:t>
      </w:r>
    </w:p>
    <w:p w14:paraId="1907AD35" w14:textId="4F386E9A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 xml:space="preserve">Политика </w:t>
      </w:r>
      <w:r w:rsidR="00E71452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>конфиденциальности сайта</w:t>
      </w:r>
      <w:r w:rsidR="00307F53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 xml:space="preserve"> </w:t>
      </w:r>
      <w:proofErr w:type="spellStart"/>
      <w:r w:rsidR="00307F53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  <w:lang w:val="en-US"/>
        </w:rPr>
        <w:t>Delim</w:t>
      </w:r>
      <w:proofErr w:type="spellEnd"/>
      <w:r w:rsidR="00307F53" w:rsidRPr="00307F53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>-</w:t>
      </w:r>
      <w:r w:rsidR="00307F53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  <w:lang w:val="en-US"/>
        </w:rPr>
        <w:t>nails</w:t>
      </w:r>
      <w:r w:rsidRPr="00954922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>.</w:t>
      </w:r>
      <w:proofErr w:type="spellStart"/>
      <w:r w:rsidRPr="00954922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>kz</w:t>
      </w:r>
      <w:proofErr w:type="spellEnd"/>
    </w:p>
    <w:p w14:paraId="568C9BED" w14:textId="0A6F4F6D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 xml:space="preserve">Настоящая Политика конфиденциальности (далее – Политика) устанавливает правила использования персональной информации, получаемой от пользователей сайта (далее – Пользователи) администратором сайта </w:t>
      </w:r>
      <w:proofErr w:type="gramStart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( https</w:t>
      </w:r>
      <w:proofErr w:type="gramEnd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://</w:t>
      </w:r>
      <w:r w:rsidR="00F456CC" w:rsidRPr="00F456CC">
        <w:rPr>
          <w:rFonts w:ascii="Times New Roman" w:eastAsia="Times New Roman" w:hAnsi="Times New Roman" w:cs="Times New Roman"/>
          <w:b/>
          <w:bCs/>
          <w:color w:val="222222"/>
          <w:sz w:val="38"/>
          <w:szCs w:val="38"/>
        </w:rPr>
        <w:t xml:space="preserve"> </w:t>
      </w:r>
      <w:proofErr w:type="spellStart"/>
      <w:r w:rsidR="00307F53">
        <w:rPr>
          <w:rFonts w:ascii="Open Sans" w:eastAsia="Times New Roman" w:hAnsi="Open Sans" w:cs="Open Sans"/>
          <w:bCs/>
          <w:color w:val="222222"/>
          <w:sz w:val="20"/>
          <w:szCs w:val="20"/>
          <w:lang w:val="en-US"/>
        </w:rPr>
        <w:t>delim</w:t>
      </w:r>
      <w:proofErr w:type="spellEnd"/>
      <w:r w:rsidR="00307F53" w:rsidRPr="00307F53">
        <w:rPr>
          <w:rFonts w:ascii="Open Sans" w:eastAsia="Times New Roman" w:hAnsi="Open Sans" w:cs="Open Sans"/>
          <w:bCs/>
          <w:color w:val="222222"/>
          <w:sz w:val="20"/>
          <w:szCs w:val="20"/>
        </w:rPr>
        <w:t>-</w:t>
      </w:r>
      <w:r w:rsidR="00307F53">
        <w:rPr>
          <w:rFonts w:ascii="Open Sans" w:eastAsia="Times New Roman" w:hAnsi="Open Sans" w:cs="Open Sans"/>
          <w:bCs/>
          <w:color w:val="222222"/>
          <w:sz w:val="20"/>
          <w:szCs w:val="20"/>
          <w:lang w:val="en-US"/>
        </w:rPr>
        <w:t>nails</w:t>
      </w:r>
      <w:r w:rsidR="00F456CC" w:rsidRPr="00F456CC">
        <w:rPr>
          <w:rFonts w:ascii="Open Sans" w:eastAsia="Times New Roman" w:hAnsi="Open Sans" w:cs="Open Sans"/>
          <w:bCs/>
          <w:color w:val="222222"/>
          <w:sz w:val="20"/>
          <w:szCs w:val="20"/>
        </w:rPr>
        <w:t>.</w:t>
      </w:r>
      <w:proofErr w:type="spellStart"/>
      <w:r w:rsidR="00F456CC" w:rsidRPr="00F456CC">
        <w:rPr>
          <w:rFonts w:ascii="Open Sans" w:eastAsia="Times New Roman" w:hAnsi="Open Sans" w:cs="Open Sans"/>
          <w:bCs/>
          <w:color w:val="222222"/>
          <w:sz w:val="20"/>
          <w:szCs w:val="20"/>
        </w:rPr>
        <w:t>kz</w:t>
      </w:r>
      <w:proofErr w:type="spellEnd"/>
      <w:r w:rsidR="00F456CC" w:rsidRPr="00954922">
        <w:rPr>
          <w:rFonts w:ascii="Open Sans" w:eastAsia="Times New Roman" w:hAnsi="Open Sans" w:cs="Open Sans"/>
          <w:color w:val="222222"/>
          <w:sz w:val="20"/>
          <w:szCs w:val="20"/>
        </w:rPr>
        <w:t xml:space="preserve"> 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/) (далее – Компания).</w:t>
      </w:r>
    </w:p>
    <w:p w14:paraId="6B46AC7C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Настоящая Политика конфиденциальности применяется ко всем Пользователям Сайта.</w:t>
      </w:r>
    </w:p>
    <w:p w14:paraId="115405A3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Все термины и определения, встречающиеся в тексте Политики толкуются в соответствии с действующим законодательством РК.</w:t>
      </w:r>
    </w:p>
    <w:p w14:paraId="5F6909F7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Пользователи прямо соглашаются на обработку своих персональных данных, как это описано в настоящей Политике.</w:t>
      </w:r>
      <w:bookmarkStart w:id="0" w:name="_GoBack"/>
      <w:bookmarkEnd w:id="0"/>
    </w:p>
    <w:p w14:paraId="5BB03B12" w14:textId="77777777" w:rsidR="00954922" w:rsidRPr="00954922" w:rsidRDefault="000147AA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>
        <w:rPr>
          <w:rFonts w:ascii="Open Sans" w:eastAsia="Times New Roman" w:hAnsi="Open Sans" w:cs="Open Sans"/>
          <w:color w:val="222222"/>
          <w:sz w:val="20"/>
          <w:szCs w:val="20"/>
        </w:rPr>
        <w:t>Использование с</w:t>
      </w:r>
      <w:r w:rsidR="00954922" w:rsidRPr="00954922">
        <w:rPr>
          <w:rFonts w:ascii="Open Sans" w:eastAsia="Times New Roman" w:hAnsi="Open Sans" w:cs="Open Sans"/>
          <w:color w:val="222222"/>
          <w:sz w:val="20"/>
          <w:szCs w:val="20"/>
        </w:rPr>
        <w:t>айта означает выражение Пользователем безоговорочного согласия с Политикой и указанными условиями обработки информации.</w:t>
      </w:r>
    </w:p>
    <w:p w14:paraId="12D7026D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Польз</w:t>
      </w:r>
      <w:r w:rsidR="000147AA">
        <w:rPr>
          <w:rFonts w:ascii="Open Sans" w:eastAsia="Times New Roman" w:hAnsi="Open Sans" w:cs="Open Sans"/>
          <w:color w:val="222222"/>
          <w:sz w:val="20"/>
          <w:szCs w:val="20"/>
        </w:rPr>
        <w:t>ователь не должен пользоваться с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айтом, если Пользователь не согласен с условиями Политики.</w:t>
      </w:r>
    </w:p>
    <w:p w14:paraId="5D84BDC1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Содержание:</w:t>
      </w:r>
    </w:p>
    <w:p w14:paraId="48706AC2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5" w:anchor="i-1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Персональная информация Пользователей</w:t>
        </w:r>
      </w:hyperlink>
    </w:p>
    <w:p w14:paraId="1BBC5F8F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6" w:anchor="i-2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Цели обработки персональной информации Пользователей</w:t>
        </w:r>
      </w:hyperlink>
    </w:p>
    <w:p w14:paraId="24AAA494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7" w:anchor="i-3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Условия и способы обработки персональной информации Пользователей</w:t>
        </w:r>
      </w:hyperlink>
    </w:p>
    <w:p w14:paraId="41787B03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8" w:anchor="i-4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Меры, применяемые для защиты персональной информации Пользователя</w:t>
        </w:r>
      </w:hyperlink>
    </w:p>
    <w:p w14:paraId="4613F33D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9" w:anchor="i-5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Разрешение споров</w:t>
        </w:r>
      </w:hyperlink>
    </w:p>
    <w:p w14:paraId="06673A23" w14:textId="77777777" w:rsidR="00954922" w:rsidRPr="00954922" w:rsidRDefault="00307F53" w:rsidP="00954922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hyperlink r:id="rId10" w:anchor="i-6" w:history="1">
        <w:r w:rsidR="00954922" w:rsidRPr="00954922">
          <w:rPr>
            <w:rFonts w:ascii="Open Sans" w:eastAsia="Times New Roman" w:hAnsi="Open Sans" w:cs="Open Sans"/>
            <w:color w:val="222222"/>
            <w:sz w:val="20"/>
            <w:u w:val="single"/>
          </w:rPr>
          <w:t>Дополнительные условия</w:t>
        </w:r>
      </w:hyperlink>
    </w:p>
    <w:p w14:paraId="412E156D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1. Персональная информация Пользователей</w:t>
      </w:r>
    </w:p>
    <w:p w14:paraId="1FF8BFBB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1.1. Сайт собирает, получает доступ и использует в определенных Политикой целях персональные данные Пользователей, техническую и иную информацию, связанную с Пользователями.</w:t>
      </w:r>
    </w:p>
    <w:p w14:paraId="24E02733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 xml:space="preserve">1.2. Техническая информация не является персональными данными. Компания использует файлы </w:t>
      </w:r>
      <w:proofErr w:type="spellStart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cookies</w:t>
      </w:r>
      <w:proofErr w:type="spellEnd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, которые позволяют идентифицировать Пользователя.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  <w:t xml:space="preserve">Файлы </w:t>
      </w:r>
      <w:proofErr w:type="spellStart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cookies</w:t>
      </w:r>
      <w:proofErr w:type="spellEnd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 xml:space="preserve"> – это текстовые файлы, доступные Компании, для обработки информации об активности Пользователя, включая информацию о том, какие страницы посещал Пользователь и о времени, которое Пользователь провел на странице.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  <w:t xml:space="preserve">Пользователь может отключить возможность использования файлов </w:t>
      </w:r>
      <w:proofErr w:type="spellStart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cookies</w:t>
      </w:r>
      <w:proofErr w:type="spellEnd"/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 xml:space="preserve"> в настройках браузера.</w:t>
      </w:r>
    </w:p>
    <w:p w14:paraId="464CA732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1.3. Также под технической информацией понимается информация, которая автоматически передается Компании в процессе использования Сайта с помощью установленного на устройстве Пользователя программного обеспечения.</w:t>
      </w:r>
    </w:p>
    <w:p w14:paraId="05B6F093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1.4. Под персональными данными Пользователя понимается информация, которую Пользователь предоставляет Компании при заполнении заявки на Сайте и последующем использовании Сайта.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  <w:t>Обязательная для предоставления Компании информация помечена специальным образом.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  <w:t>Иная информация предоставляется Пользователем на его усмотрение.</w:t>
      </w:r>
    </w:p>
    <w:p w14:paraId="5637EED9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1.5. Компания также может обрабатывать данные, сделанные общедоступными субъектом персональных данных или подлежащие опубликованию или обязательному раскрытию в соответствии с законом.</w:t>
      </w:r>
    </w:p>
    <w:p w14:paraId="3AD2E48E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1.6. Компания не проверяет достоверность персональной информации, предоставляемой Пользователем, и не имеет возможности оценивать его дееспособность.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  <w:t>Однако Компания исходит из того, что Пользователь предоставляет достоверную и достаточную персональную информацию о себе и поддерживает эту информацию в актуальном состоянии.</w:t>
      </w:r>
    </w:p>
    <w:p w14:paraId="479700BD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2. Цели обработки персональной информации Пользователей</w:t>
      </w:r>
    </w:p>
    <w:p w14:paraId="070434BF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2.1. Главная цель Компании при сборе персональных данных — предоставление информационных, консультационных услуг Пользователям.</w:t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br/>
      </w: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lastRenderedPageBreak/>
        <w:t>Пользователи соглашаются с тем, что Компания также может использовать их персональные данные для:</w:t>
      </w:r>
    </w:p>
    <w:p w14:paraId="47682DF2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Идентификация стороны в рамках предоставляемых услуг;</w:t>
      </w:r>
    </w:p>
    <w:p w14:paraId="02B77D5A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Предоставления услуг и клиентской поддержки по запросу Пользователей;</w:t>
      </w:r>
    </w:p>
    <w:p w14:paraId="54509067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Улучшение качества услуг, удобства их использования, разработка и развитие Сайта, устранения технических неполадок или проблем с безопасностью;</w:t>
      </w:r>
    </w:p>
    <w:p w14:paraId="31C0ADCA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Анализ для расширения и совершенствования услуг, информационного наполнения и рекламы услуг;</w:t>
      </w:r>
    </w:p>
    <w:p w14:paraId="47D7FE37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Информирования Пользователей об услугах, целевом маркетинге, обновлении услуг и рекламных предложениях на основании информационных предпочтений Пользователей;</w:t>
      </w:r>
    </w:p>
    <w:p w14:paraId="44406A08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Таргетирование рекламных материалов; рассылки индивидуальных маркетинговых сообщений посредством электронной почты;</w:t>
      </w:r>
    </w:p>
    <w:p w14:paraId="76309DE1" w14:textId="77777777" w:rsidR="00954922" w:rsidRPr="00954922" w:rsidRDefault="00954922" w:rsidP="00954922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Проведение статистических и иных исследований на основе обезличенных данных.</w:t>
      </w:r>
    </w:p>
    <w:p w14:paraId="4225ACEF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2.2. Компания использует техническую информацию обезличено в целях, указанных в пункте 2.1.</w:t>
      </w:r>
    </w:p>
    <w:p w14:paraId="3A6831C1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3. Условия и способы обработки персональной информации Пользователей</w:t>
      </w:r>
    </w:p>
    <w:p w14:paraId="4A49864A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3.1. Пользователь дает согласие на обработку своих персональных данных путём отправки заявки (любой письменный запрос, содержащий контактные данные).</w:t>
      </w:r>
    </w:p>
    <w:p w14:paraId="01B1A22C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3.2. Обработка персональных данных Пользователя означает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14:paraId="16A72AEF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3.3.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14:paraId="2626C81A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3.4. Компания вправе передать персональную информацию Пользователя третьим лицам в следующих случаях:</w:t>
      </w:r>
    </w:p>
    <w:p w14:paraId="38D75D8B" w14:textId="77777777" w:rsidR="00954922" w:rsidRPr="00954922" w:rsidRDefault="00954922" w:rsidP="00954922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Пользователь выразил согласие на такие действия;</w:t>
      </w:r>
    </w:p>
    <w:p w14:paraId="392C7E01" w14:textId="77777777" w:rsidR="00954922" w:rsidRPr="00954922" w:rsidRDefault="00954922" w:rsidP="00954922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Передача необходима для использования Пользователем определенной услуги Сайта либо для исполнения определенного договора или соглашения с Пользователем;</w:t>
      </w:r>
    </w:p>
    <w:p w14:paraId="7AEAC467" w14:textId="77777777" w:rsidR="00954922" w:rsidRPr="00954922" w:rsidRDefault="00954922" w:rsidP="00954922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Передача уполномоченным органам государственной власти Республики Казахстан по основаниям и в порядке, установленным законодательством Республики Казахстан;</w:t>
      </w:r>
    </w:p>
    <w:p w14:paraId="1B7D8DAB" w14:textId="77777777" w:rsidR="00954922" w:rsidRPr="00954922" w:rsidRDefault="00954922" w:rsidP="00954922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В целях обеспечения возможности защиты прав и законных интересов Компании или третьих лиц в случаях, когда Пользователь нарушает условия договоров и соглашений с Компанией, настоящую Политику, либо документы, содержащие условия использования конкретных услуг;</w:t>
      </w:r>
    </w:p>
    <w:p w14:paraId="3AB0A27A" w14:textId="77777777" w:rsidR="00954922" w:rsidRPr="00954922" w:rsidRDefault="00954922" w:rsidP="00954922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В результате обработки персональной информации Пользователя путем ее обезличивания получены обезличенные статистические данные, передаются третьему лицу для проведения исследований, выполнения работ или оказания услуг по поручению Компании.</w:t>
      </w:r>
    </w:p>
    <w:p w14:paraId="2555F57E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4. Меры, применяемые для защиты персональной информации Пользователя</w:t>
      </w:r>
    </w:p>
    <w:p w14:paraId="6DB7AE13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4.1. Компания принимает необходимые и достаточные правовые,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3A9DFDCC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5. Разрешение споров</w:t>
      </w:r>
    </w:p>
    <w:p w14:paraId="5A1E4E5A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5.1. Все возможные споры, вытекающие из отношений, регулируемых настоящей Политикой, разрешаются в порядке, установленном действующим законодательством Республики Казахстан, по нормам казахстанского права.</w:t>
      </w:r>
    </w:p>
    <w:p w14:paraId="57B0CB54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lastRenderedPageBreak/>
        <w:t>5.2. Соблюдение досудебного (претензионного) порядка урегулирования споров является обязательным.</w:t>
      </w:r>
    </w:p>
    <w:p w14:paraId="3475404A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95492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6. Дополнительные условия</w:t>
      </w:r>
    </w:p>
    <w:p w14:paraId="11302A82" w14:textId="77777777" w:rsidR="00954922" w:rsidRPr="000147AA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6.1. Компания вправе вносить изменения в настоящую Политику конфиденциальности без согласия Пользователя.</w:t>
      </w:r>
    </w:p>
    <w:p w14:paraId="7FDB659C" w14:textId="77777777" w:rsidR="00954922" w:rsidRPr="00954922" w:rsidRDefault="00954922" w:rsidP="0095492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954922">
        <w:rPr>
          <w:rFonts w:ascii="Open Sans" w:eastAsia="Times New Roman" w:hAnsi="Open Sans" w:cs="Open Sans"/>
          <w:color w:val="222222"/>
          <w:sz w:val="20"/>
          <w:szCs w:val="20"/>
        </w:rPr>
        <w:t>6.2. Новая Политика конфиденциальности вступает в силу с момента ее размещения, если иное не предусмотрено новой редакцией Политики конфиденциальности.</w:t>
      </w:r>
    </w:p>
    <w:p w14:paraId="1ED60E34" w14:textId="77777777" w:rsidR="0017023A" w:rsidRDefault="0017023A"/>
    <w:sectPr w:rsidR="0017023A" w:rsidSect="006A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6A3D"/>
    <w:multiLevelType w:val="multilevel"/>
    <w:tmpl w:val="FFC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365F3"/>
    <w:multiLevelType w:val="multilevel"/>
    <w:tmpl w:val="BA7A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53BD0"/>
    <w:multiLevelType w:val="multilevel"/>
    <w:tmpl w:val="9C02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922"/>
    <w:rsid w:val="000147AA"/>
    <w:rsid w:val="0017023A"/>
    <w:rsid w:val="00307F53"/>
    <w:rsid w:val="006A269A"/>
    <w:rsid w:val="00954922"/>
    <w:rsid w:val="00E71452"/>
    <w:rsid w:val="00F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0D9"/>
  <w15:docId w15:val="{5CC70660-61BD-4531-8414-34E3951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269A"/>
  </w:style>
  <w:style w:type="paragraph" w:styleId="1">
    <w:name w:val="heading 1"/>
    <w:basedOn w:val="a"/>
    <w:link w:val="10"/>
    <w:uiPriority w:val="9"/>
    <w:qFormat/>
    <w:rsid w:val="0095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4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49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49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49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5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0496">
          <w:marLeft w:val="0"/>
          <w:marRight w:val="0"/>
          <w:marTop w:val="3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ec.kz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ec.kz/privacy-poli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ec.kz/privacy-polic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azec.kz/privacy-policy/" TargetMode="External"/><Relationship Id="rId10" Type="http://schemas.openxmlformats.org/officeDocument/2006/relationships/hyperlink" Target="https://obrazec.kz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ec.kz/privacy-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Инесса Климова</cp:lastModifiedBy>
  <cp:revision>4</cp:revision>
  <dcterms:created xsi:type="dcterms:W3CDTF">2020-06-12T10:58:00Z</dcterms:created>
  <dcterms:modified xsi:type="dcterms:W3CDTF">2023-04-28T14:57:00Z</dcterms:modified>
</cp:coreProperties>
</file>